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58A" w:rsidRPr="0052658A" w:rsidRDefault="0052658A" w:rsidP="0052658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52658A">
        <w:rPr>
          <w:rFonts w:ascii="Tahoma" w:eastAsia="Times New Roman" w:hAnsi="Tahoma" w:cs="Tahoma"/>
          <w:color w:val="840C66"/>
          <w:sz w:val="20"/>
          <w:szCs w:val="20"/>
        </w:rPr>
        <w:br/>
      </w:r>
      <w:r w:rsidRPr="0052658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52658A" w:rsidRPr="0052658A" w:rsidRDefault="0052658A" w:rsidP="0052658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  รายงานผลการเปิดซองสอบราคาจัดซื้อสื่อการเรียนการสอน</w:t>
      </w:r>
    </w:p>
    <w:p w:rsidR="0052658A" w:rsidRPr="0052658A" w:rsidRDefault="0052658A" w:rsidP="0052658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b/>
          <w:bCs/>
          <w:sz w:val="32"/>
          <w:szCs w:val="32"/>
        </w:rPr>
        <w:t>……………………………….…………</w:t>
      </w:r>
    </w:p>
    <w:p w:rsidR="0052658A" w:rsidRP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               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ตามที่เทศบาลตำบลบางปะกงพรหมเทพรังสรรค์ ดำเนินการประกาศสอบราคาโครงการจัดซื้อสื่อการเรียนการสอน จำนวน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57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รายการ ราคากลางจำนวน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>115,525.-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บาท (-หนึ่งแสนหนึ่งหมื่นห้าพันห้าร้อยยี่สิบห้าบาทถ้วน-) กำหนดเปิดซองสอบราคาในวันที่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14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สิงหาคม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2556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เวลา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10.00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–11.00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น. ณ ศูนย์จัดซื้อจัดจ้างท้องถิ่นอำเภอบางปะกง นั้น</w:t>
      </w:r>
    </w:p>
    <w:p w:rsidR="0052658A" w:rsidRP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</w:rPr>
        <w:t>               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คณะกรรมการเปิดซองสอบราคา ได้ทำการเปิดซองสอบราคาของผู้ยื่นซองเสนอราคาทุกรายแล้ว ผลปรากฏว่า บริษัท พัฒนาวิชาการและประเมินผล จำกัด เสนอราคาจำนวน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>115,000.-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บาท (-หนึ่งแสนหนึ่งหมื่นห้าพันบาทถ้วน-) ยืนราคา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30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 กำหนดแล้วเสร็จ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 xml:space="preserve">30 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วัน เป็นผู้ชนะการสอบราคาในครั้งนี้</w:t>
      </w:r>
    </w:p>
    <w:p w:rsidR="0052658A" w:rsidRP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</w:rPr>
        <w:t>               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ประกาศ  ณ  วันที่  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>15  </w:t>
      </w: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เดือน  สิงหาคม  พ.ศ. </w:t>
      </w:r>
      <w:r w:rsidRPr="0052658A">
        <w:rPr>
          <w:rFonts w:asciiTheme="majorBidi" w:eastAsia="Times New Roman" w:hAnsiTheme="majorBidi" w:cstheme="majorBidi"/>
          <w:sz w:val="32"/>
          <w:szCs w:val="32"/>
        </w:rPr>
        <w:t>2556</w:t>
      </w:r>
    </w:p>
    <w:p w:rsid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</w:rPr>
        <w:br/>
        <w:t xml:space="preserve">                                                            </w:t>
      </w:r>
    </w:p>
    <w:p w:rsid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52658A" w:rsidRDefault="0052658A" w:rsidP="0052658A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52658A" w:rsidRPr="0052658A" w:rsidRDefault="0052658A" w:rsidP="0052658A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52658A" w:rsidRPr="0052658A" w:rsidRDefault="0052658A" w:rsidP="0052658A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7540A0" w:rsidRPr="0052658A" w:rsidRDefault="0052658A" w:rsidP="0052658A">
      <w:pPr>
        <w:jc w:val="center"/>
        <w:rPr>
          <w:rFonts w:asciiTheme="majorBidi" w:hAnsiTheme="majorBidi" w:cstheme="majorBidi"/>
          <w:sz w:val="32"/>
          <w:szCs w:val="32"/>
        </w:rPr>
      </w:pPr>
      <w:r w:rsidRPr="0052658A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7540A0" w:rsidRPr="005265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58A"/>
    <w:rsid w:val="0052658A"/>
    <w:rsid w:val="007540A0"/>
    <w:rsid w:val="00C7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2E1DC5-7E75-4D17-B457-83F920BC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2018-04-04T16:33:00Z</dcterms:created>
  <dcterms:modified xsi:type="dcterms:W3CDTF">2018-04-04T16:33:00Z</dcterms:modified>
</cp:coreProperties>
</file>